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05DD6" w:rsidRPr="00905DD6" w:rsidRDefault="00905DD6" w:rsidP="00905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</w:rPr>
      </w:pPr>
      <w:bookmarkStart w:id="0" w:name="_GoBack"/>
      <w:r w:rsidRPr="00905DD6">
        <w:rPr>
          <w:rFonts w:ascii="Times New Roman" w:hAnsi="Times New Roman" w:cs="Times New Roman"/>
          <w:sz w:val="28"/>
        </w:rPr>
        <w:t>Иркутской области</w:t>
      </w:r>
    </w:p>
    <w:bookmarkEnd w:id="0"/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sz w:val="28"/>
          <w:szCs w:val="24"/>
          <w:lang w:eastAsia="ru-RU"/>
        </w:rPr>
        <w:t>"Тайшетский промышленно-технологический техникум"</w:t>
      </w:r>
    </w:p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4A9" w:rsidRPr="008654A9" w:rsidRDefault="008654A9" w:rsidP="00865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54A9" w:rsidRDefault="008654A9" w:rsidP="008654A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357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8654A9" w:rsidRPr="008654A9" w:rsidRDefault="008654A9" w:rsidP="008357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выполнению самостоятельных работ</w:t>
      </w:r>
    </w:p>
    <w:p w:rsidR="008654A9" w:rsidRPr="008654A9" w:rsidRDefault="008654A9" w:rsidP="0086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8654A9" w:rsidRPr="008654A9" w:rsidRDefault="008654A9" w:rsidP="0086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8654A9" w:rsidRPr="008654A9" w:rsidRDefault="008654A9" w:rsidP="0086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Психология</w:t>
      </w:r>
    </w:p>
    <w:p w:rsidR="008654A9" w:rsidRPr="008654A9" w:rsidRDefault="008654A9" w:rsidP="00865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  <w:r w:rsidRPr="008654A9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38.01.02. Продавец, контролер – кассир</w:t>
      </w: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576C" w:rsidRDefault="0083576C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3576C" w:rsidRPr="008654A9" w:rsidRDefault="0083576C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P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654A9" w:rsidRDefault="008654A9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54A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Pr="0002722F" w:rsidRDefault="00A655C1" w:rsidP="00A655C1">
      <w:pPr>
        <w:ind w:right="-62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Разработчик: </w:t>
      </w:r>
      <w:r w:rsidRPr="0002722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A655C1" w:rsidRPr="0002722F" w:rsidRDefault="00A655C1" w:rsidP="00A655C1">
      <w:pPr>
        <w:spacing w:line="240" w:lineRule="auto"/>
        <w:ind w:right="-62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sz w:val="28"/>
          <w:szCs w:val="28"/>
          <w:u w:val="single"/>
        </w:rPr>
        <w:t>ГБПОУ ИО ТПТТ</w:t>
      </w: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02722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Преподаватель </w:t>
      </w: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Брюханова Т.П.</w:t>
      </w:r>
    </w:p>
    <w:p w:rsidR="00A655C1" w:rsidRPr="0002722F" w:rsidRDefault="00A655C1" w:rsidP="00A655C1">
      <w:pPr>
        <w:tabs>
          <w:tab w:val="left" w:pos="62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722F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Pr="0002722F">
        <w:rPr>
          <w:rFonts w:ascii="Times New Roman" w:eastAsia="Times New Roman" w:hAnsi="Times New Roman" w:cs="Times New Roman"/>
          <w:szCs w:val="28"/>
        </w:rPr>
        <w:t xml:space="preserve">место работы)         </w:t>
      </w:r>
      <w:r>
        <w:rPr>
          <w:rFonts w:ascii="Times New Roman" w:eastAsia="Times New Roman" w:hAnsi="Times New Roman" w:cs="Times New Roman"/>
          <w:szCs w:val="28"/>
        </w:rPr>
        <w:t xml:space="preserve">                </w:t>
      </w:r>
      <w:r w:rsidRPr="0002722F">
        <w:rPr>
          <w:rFonts w:ascii="Times New Roman" w:eastAsia="Times New Roman" w:hAnsi="Times New Roman" w:cs="Times New Roman"/>
          <w:szCs w:val="28"/>
        </w:rPr>
        <w:t xml:space="preserve">   (занимаемая должность)               </w:t>
      </w:r>
      <w:r>
        <w:rPr>
          <w:rFonts w:ascii="Times New Roman" w:eastAsia="Times New Roman" w:hAnsi="Times New Roman" w:cs="Times New Roman"/>
          <w:szCs w:val="28"/>
        </w:rPr>
        <w:t xml:space="preserve">          </w:t>
      </w:r>
      <w:r w:rsidRPr="0002722F">
        <w:rPr>
          <w:rFonts w:ascii="Times New Roman" w:eastAsia="Times New Roman" w:hAnsi="Times New Roman" w:cs="Times New Roman"/>
          <w:szCs w:val="28"/>
        </w:rPr>
        <w:t xml:space="preserve"> (инициалы, фамилия)</w:t>
      </w:r>
    </w:p>
    <w:p w:rsidR="00A655C1" w:rsidRPr="0002722F" w:rsidRDefault="00A655C1" w:rsidP="00A655C1">
      <w:pPr>
        <w:tabs>
          <w:tab w:val="left" w:pos="62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55C1" w:rsidRPr="006D3537" w:rsidRDefault="00A655C1" w:rsidP="00A655C1">
      <w:pPr>
        <w:tabs>
          <w:tab w:val="left" w:pos="6225"/>
        </w:tabs>
        <w:rPr>
          <w:rFonts w:eastAsia="Times New Roman"/>
          <w:sz w:val="28"/>
          <w:szCs w:val="28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A655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6480810" cy="735525"/>
            <wp:effectExtent l="0" t="0" r="0" b="7620"/>
            <wp:docPr id="1" name="Рисунок 1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3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Default="00A655C1" w:rsidP="008654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5C1" w:rsidRPr="008654A9" w:rsidRDefault="00A655C1" w:rsidP="00A655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E38D5" w:rsidRPr="002E38D5" w:rsidRDefault="002E38D5" w:rsidP="002E38D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ПояснительнАя записка 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567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 Назначение методических рекомендаций. </w:t>
      </w: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предназначены 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организации самостоятельной внеаудиторной работы обучающихся с нарушением опорно-двигательного аппарата, нарушением слуха и нарушением зрения по учебной дисциплине адаптационного цикла «Психология».  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учебной дисциплины - требования к результатам освоения учебной дисциплины: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приемы самонаблюдения и самоанализа;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приемы развития и тренировки психических процессов; 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структуру деятельности, в том числе – профессиональной деятельности;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собственные индивидуально-психологические характеристики и определять лучшие способы реализации своей индивидуальности;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приемы развития эмоционального интеллекта;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приемы эмоциональной саморегуляции в процессе деятельности и общения;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способы развития волевых качеств личности;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собственные мотивы деятельности и выявлять способы повышения мотивации;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конфликтные ситуации и использовать приемы преодоления конфликтных ситуаций;</w:t>
      </w:r>
    </w:p>
    <w:p w:rsidR="002E38D5" w:rsidRPr="002E38D5" w:rsidRDefault="002E38D5" w:rsidP="002E38D5">
      <w:pPr>
        <w:numPr>
          <w:ilvl w:val="0"/>
          <w:numId w:val="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собственные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копинг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-стратегии (стратегии </w:t>
      </w:r>
      <w:r w:rsidR="004E353D"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преодоления</w:t>
      </w: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стрессовых ситуаций), использовать приемы увеличения личностного ресурса</w:t>
      </w:r>
    </w:p>
    <w:p w:rsidR="002E38D5" w:rsidRPr="002E38D5" w:rsidRDefault="002E38D5" w:rsidP="002E3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 дисциплины обучающийся должен </w:t>
      </w: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установки и способы анализа собственных установок и убеждений;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характеристику познавательных процессов и способы развития познавательных процессов;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индивидуально-психологических особенностей личности;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психологии эмоций, способы эмоциональной саморегуляции;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развития волевых качеств личности;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мотива и мотивации личности;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анализа конфликтных ситуаций и стратегии поведения в конфликтах и конфликтных ситуациях;</w:t>
      </w:r>
    </w:p>
    <w:p w:rsidR="002E38D5" w:rsidRPr="002E38D5" w:rsidRDefault="002E38D5" w:rsidP="002E38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различные реакции на стрессовую ситуацию и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копинг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-стратегии личности</w:t>
      </w:r>
    </w:p>
    <w:p w:rsidR="002E38D5" w:rsidRPr="002E38D5" w:rsidRDefault="002E38D5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Рекомендуемое количество часов для организации самостоятельной работы: </w:t>
      </w:r>
    </w:p>
    <w:p w:rsidR="002E38D5" w:rsidRDefault="002E38D5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60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аудиторных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E660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83576C" w:rsidRDefault="0083576C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76C" w:rsidRPr="002E38D5" w:rsidRDefault="0083576C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8D5" w:rsidRPr="002E38D5" w:rsidRDefault="002E38D5" w:rsidP="002E38D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Перечень самостоятельных работ 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083"/>
      </w:tblGrid>
      <w:tr w:rsidR="002E38D5" w:rsidRPr="002E38D5" w:rsidTr="00985080">
        <w:trPr>
          <w:trHeight w:val="460"/>
        </w:trPr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Рекомендуемый объем часов</w:t>
            </w:r>
          </w:p>
        </w:tc>
      </w:tr>
      <w:tr w:rsidR="002E38D5" w:rsidRPr="002E38D5" w:rsidTr="00985080">
        <w:trPr>
          <w:trHeight w:val="285"/>
        </w:trPr>
        <w:tc>
          <w:tcPr>
            <w:tcW w:w="7621" w:type="dxa"/>
            <w:shd w:val="clear" w:color="auto" w:fill="D9D9D9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 Понятие личности с точки зрения различных концепций</w:t>
            </w:r>
          </w:p>
        </w:tc>
        <w:tc>
          <w:tcPr>
            <w:tcW w:w="2083" w:type="dxa"/>
            <w:shd w:val="clear" w:color="auto" w:fill="D9D9D9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2E38D5" w:rsidRPr="002E38D5" w:rsidTr="00985080"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структуры собственной профессиональной деятельности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E38D5" w:rsidRPr="002E38D5" w:rsidTr="00985080"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1.2.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интеллектуальных карт по темам (по выбору)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E38D5" w:rsidRPr="002E38D5" w:rsidTr="00985080"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1.3.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персонального плана развития познавательных процессов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8"/>
        </w:trPr>
        <w:tc>
          <w:tcPr>
            <w:tcW w:w="7621" w:type="dxa"/>
            <w:shd w:val="clear" w:color="auto" w:fill="D9D9D9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 Индивидуально-психологические особенности личности</w:t>
            </w:r>
          </w:p>
        </w:tc>
        <w:tc>
          <w:tcPr>
            <w:tcW w:w="2083" w:type="dxa"/>
            <w:shd w:val="clear" w:color="auto" w:fill="D9D9D9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2E38D5" w:rsidRPr="002E38D5" w:rsidTr="00985080">
        <w:tc>
          <w:tcPr>
            <w:tcW w:w="7621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СРС 2.1. 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Кейс-лаборатория: определение индивидуально-психологических особенностей личности и походящего стиля деятельности </w:t>
            </w:r>
          </w:p>
        </w:tc>
        <w:tc>
          <w:tcPr>
            <w:tcW w:w="2083" w:type="dxa"/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2.2.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Написание эссе на тему (по выбору)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 Эмоционально-волевая сфера личности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7D7986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СРС 3.1.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Определение ключевых потребностей личности в заданных ситуациях 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СРС 3.2.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схемы на тему: понятие ответственности и ее развитие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7D7986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 Теория мотивации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4.1.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Построение карты развития мотивации к деятельности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Способы бесконфликтного общения и преодоление стрессовых ситуаций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5.1.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Анализ кейсов и определение целесообразных способов реагирования в конфликтных ситуациях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303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5.2.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способов увеличения личностного ресурса личности. Составление программы по  увеличению личностного ресурса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2E38D5" w:rsidRPr="002E38D5" w:rsidTr="00985080">
        <w:trPr>
          <w:trHeight w:val="298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2E38D5">
            <w:pPr>
              <w:tabs>
                <w:tab w:val="left" w:pos="1985"/>
              </w:tabs>
              <w:spacing w:after="0" w:line="240" w:lineRule="auto"/>
              <w:ind w:left="120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E38D5" w:rsidRPr="002E38D5" w:rsidRDefault="002E38D5" w:rsidP="007D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3</w:t>
            </w:r>
            <w:r w:rsidR="007D798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</w:tc>
      </w:tr>
    </w:tbl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E38D5" w:rsidRPr="002E38D5" w:rsidSect="0083576C">
          <w:footerReference w:type="even" r:id="rId9"/>
          <w:footerReference w:type="default" r:id="rId10"/>
          <w:pgSz w:w="11906" w:h="16838"/>
          <w:pgMar w:top="567" w:right="566" w:bottom="567" w:left="1134" w:header="708" w:footer="708" w:gutter="0"/>
          <w:pgNumType w:start="1"/>
          <w:cols w:space="720"/>
          <w:titlePg/>
          <w:docGrid w:linePitch="326"/>
        </w:sectPr>
      </w:pPr>
    </w:p>
    <w:p w:rsidR="002E38D5" w:rsidRPr="002E38D5" w:rsidRDefault="002E38D5" w:rsidP="002E38D5">
      <w:pPr>
        <w:keepNext/>
        <w:numPr>
          <w:ilvl w:val="0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lastRenderedPageBreak/>
        <w:t>характеристика и требования к выполнению заданий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25"/>
        <w:gridCol w:w="3969"/>
        <w:gridCol w:w="2552"/>
        <w:gridCol w:w="2693"/>
        <w:gridCol w:w="284"/>
        <w:gridCol w:w="3543"/>
      </w:tblGrid>
      <w:tr w:rsidR="002E38D5" w:rsidRPr="002E38D5" w:rsidTr="008A41E6">
        <w:trPr>
          <w:trHeight w:val="20"/>
        </w:trPr>
        <w:tc>
          <w:tcPr>
            <w:tcW w:w="2376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3969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самостоятельных работ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к материально-техническому и информационному обеспечению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Форма представления результата 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 результата</w:t>
            </w:r>
          </w:p>
        </w:tc>
      </w:tr>
      <w:tr w:rsidR="002E38D5" w:rsidRPr="002E38D5" w:rsidTr="008A41E6">
        <w:trPr>
          <w:trHeight w:val="20"/>
        </w:trPr>
        <w:tc>
          <w:tcPr>
            <w:tcW w:w="2376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E38D5" w:rsidRPr="002E38D5" w:rsidTr="00985080">
        <w:trPr>
          <w:trHeight w:val="262"/>
        </w:trPr>
        <w:tc>
          <w:tcPr>
            <w:tcW w:w="15417" w:type="dxa"/>
            <w:gridSpan w:val="7"/>
            <w:tcBorders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Понятие личности с точки зрения различных концепций</w:t>
            </w:r>
          </w:p>
        </w:tc>
      </w:tr>
      <w:tr w:rsidR="002E38D5" w:rsidRPr="002E38D5" w:rsidTr="008A41E6">
        <w:trPr>
          <w:trHeight w:val="2153"/>
        </w:trPr>
        <w:tc>
          <w:tcPr>
            <w:tcW w:w="1951" w:type="dxa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структуры собственной профессиональной деятельности</w:t>
            </w:r>
          </w:p>
        </w:tc>
        <w:tc>
          <w:tcPr>
            <w:tcW w:w="4394" w:type="dxa"/>
            <w:gridSpan w:val="2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структуры деятельности (на основе проф. стандарта) по следующим характеристикам: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возможные мотивы деятельности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деятельности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деятельности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деятельности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характеристик для определения структуры деятельности.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Проф. стандарт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Презентация структуры деятельности в удобной для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форме 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Полнота и точность представления информации в презентации в соответствии с обозначенными характеристиками и содержанием проф. стандарта.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E38D5" w:rsidRPr="002E38D5" w:rsidTr="008A41E6">
        <w:trPr>
          <w:trHeight w:val="1970"/>
        </w:trPr>
        <w:tc>
          <w:tcPr>
            <w:tcW w:w="1951" w:type="dxa"/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1.2.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Интеллект-карт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Интеллект-карт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следующим темам (по выбору обучающегося): ощущения; восприятие и его свойства; виды памяти и их особенности; мышление и факторы, влияющие на мышление; развитие речи; виды и функции воображения, развитие воображения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Учебный материал по представленным темам [1]; [4; глава 7]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Интеллект-карта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Точность выделения ключевых понятий (фраз) для построения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Интеллект-карты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Полнота представления информации в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Интеллект-карте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2E38D5" w:rsidRPr="002E38D5" w:rsidTr="008A41E6">
        <w:trPr>
          <w:trHeight w:val="2149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СРС 1.3.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персонального плана развития познавательных процессов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SWOT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анализ собственной познавательной сферы: определение собственных сильных и слабых сторон; определение барьеров и ресурсов окружающей среды для развития познавательной сферы.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Формулировка цели деятельности в соответствии с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SWOT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анализом. 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действий (с использованием собственных ресурсов и ресурсов среды) для развития познавательных процессов. 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Подбор упражнений для развития познавательных процессов (по выбору обучающегося).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SWOT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анализа.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Персональный компьютер с выходом в Интернет.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Специальные устройства вывода информации (программа экранного доступа).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Доступ к библиотеке.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персонального плана развития познавательных процессов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Полнота,  логичность  и обоснованность представленной информации</w:t>
            </w:r>
          </w:p>
        </w:tc>
      </w:tr>
      <w:tr w:rsidR="002E38D5" w:rsidRPr="002E38D5" w:rsidTr="00985080">
        <w:trPr>
          <w:trHeight w:val="272"/>
        </w:trPr>
        <w:tc>
          <w:tcPr>
            <w:tcW w:w="15417" w:type="dxa"/>
            <w:gridSpan w:val="7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Индивидуально-психологические особенности личности</w:t>
            </w:r>
          </w:p>
        </w:tc>
      </w:tr>
      <w:tr w:rsidR="002E38D5" w:rsidRPr="002E38D5" w:rsidTr="008A41E6">
        <w:trPr>
          <w:trHeight w:val="2105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2.1.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Кейс-лаборатория: определение индивидуально-психологических особенностей личности и походящего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стиля деятельности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кейса по следующим характеристикам: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Интроверсия –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экстроверсия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личности;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енсорика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интуиция;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Логика - этика;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Рациональность - иррациональность [3]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подходящих видов профессиональной деятельности и оптимальных условий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деятельности для человека, описанного в кейсе. 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Кейс для анализа (приложение 1).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результатов анализа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Соответствие ответа эталону.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Аргументированность ответа (выделение фрагментов в тексте, подтверждающих ответ).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Обоснованность выделенных видов и условий деятельности.</w:t>
            </w:r>
          </w:p>
        </w:tc>
      </w:tr>
      <w:tr w:rsidR="002E38D5" w:rsidRPr="002E38D5" w:rsidTr="008A41E6">
        <w:trPr>
          <w:trHeight w:val="537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СРС 2.2.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Написание эссе на тему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Написание эссе по следующим темам (на выбор обучающегося):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личностной самореализации;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индивидуальность и ее проявления;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качества ума и интеллектуальный потенциал.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Персональный компьютер с выходом в Интернет.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Специальные устройства вывода информации (программа экранного доступа).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Доступ к библиотеке.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Эссе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Соответствие эссе заданной структуре (актуальность (введение), представление тезиса 1, определение позиции по отношению к тезису и представление аргументов,  представление тезиса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N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определение позиции и аргументов к тезису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N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вывод).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Логичность изложения мыслей.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Аргументированность точки зрения. </w:t>
            </w:r>
          </w:p>
        </w:tc>
      </w:tr>
      <w:tr w:rsidR="002E38D5" w:rsidRPr="002E38D5" w:rsidTr="00985080">
        <w:trPr>
          <w:trHeight w:val="419"/>
        </w:trPr>
        <w:tc>
          <w:tcPr>
            <w:tcW w:w="15417" w:type="dxa"/>
            <w:gridSpan w:val="7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Эмоционально-волевая сфера личности</w:t>
            </w:r>
          </w:p>
        </w:tc>
      </w:tr>
      <w:tr w:rsidR="002E38D5" w:rsidRPr="002E38D5" w:rsidTr="008A41E6">
        <w:trPr>
          <w:trHeight w:val="537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СРС 3.1.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ключевых потребностей личности в заданных ситуациях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Анализ ситуации, выбранной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 точки зрения потребностей личности</w:t>
            </w: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  <w:p w:rsidR="002E38D5" w:rsidRPr="002E38D5" w:rsidRDefault="002E38D5" w:rsidP="002E3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Разъяснения по определению потребностей личности (приложение 2)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результатов анализа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Объективность описания ситуации,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Полнота представленных эмоций,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Логичность выделения потребностей.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Обоснованность предложенного в ситуации 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решения, исходя их выделенных потребностей.</w:t>
            </w:r>
          </w:p>
        </w:tc>
      </w:tr>
      <w:tr w:rsidR="002E38D5" w:rsidRPr="002E38D5" w:rsidTr="008A41E6">
        <w:trPr>
          <w:trHeight w:val="537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СРС 3.2.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схемы на тему: понятие ответственности и ее развитие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Выделение и определение ключевых понятий, связанных с темой ответственности. Определение факторов, влияющих на ответственность, условий развития ответственности. Определение способов развития ответственности.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схемы по теме. 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Персональный компьютер с выходом в Интернет.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Специальные устройства вывода информации (программа экранного доступа).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Доступ к библиотеке.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Схема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Точность выделения ключевых понятий (фраз) для построения схемы.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Полнота представления информации в схеме.</w:t>
            </w:r>
          </w:p>
        </w:tc>
      </w:tr>
      <w:tr w:rsidR="002E38D5" w:rsidRPr="002E38D5" w:rsidTr="00985080">
        <w:trPr>
          <w:trHeight w:val="333"/>
        </w:trPr>
        <w:tc>
          <w:tcPr>
            <w:tcW w:w="15417" w:type="dxa"/>
            <w:gridSpan w:val="7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4.</w:t>
            </w: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Теория мотивации</w:t>
            </w:r>
          </w:p>
        </w:tc>
      </w:tr>
      <w:tr w:rsidR="002E38D5" w:rsidRPr="002E38D5" w:rsidTr="008A41E6">
        <w:trPr>
          <w:trHeight w:val="537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СРС 4.1.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карты повышения мотивации к деятельности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собственных «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мотиваторов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к деятельности при помощи проективных вопросов [2].</w:t>
            </w:r>
          </w:p>
          <w:p w:rsidR="002E38D5" w:rsidRPr="002E38D5" w:rsidRDefault="002E38D5" w:rsidP="002E38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условий, повышающих собственную мотивацию к деятельности.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Проективные вопросы для определения «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мотиваторов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 к деятельности (приложение 3).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Таблица условий по «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мотиваторам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 (приложение 4).</w:t>
            </w:r>
          </w:p>
        </w:tc>
        <w:tc>
          <w:tcPr>
            <w:tcW w:w="269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Схема (карта) условий, повышающих мотивацию к деятельности</w:t>
            </w:r>
          </w:p>
        </w:tc>
        <w:tc>
          <w:tcPr>
            <w:tcW w:w="382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Полнота представленной информации.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Логика представления информации. </w:t>
            </w:r>
          </w:p>
        </w:tc>
      </w:tr>
      <w:tr w:rsidR="002E38D5" w:rsidRPr="002E38D5" w:rsidTr="00985080">
        <w:trPr>
          <w:trHeight w:val="323"/>
        </w:trPr>
        <w:tc>
          <w:tcPr>
            <w:tcW w:w="15417" w:type="dxa"/>
            <w:gridSpan w:val="7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Способы бесконфликтного общения и преодоление стрессовых ситуаций</w:t>
            </w:r>
          </w:p>
        </w:tc>
      </w:tr>
      <w:tr w:rsidR="002E38D5" w:rsidRPr="002E38D5" w:rsidTr="008A41E6">
        <w:trPr>
          <w:trHeight w:val="2186"/>
        </w:trPr>
        <w:tc>
          <w:tcPr>
            <w:tcW w:w="1951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СРС 5.1.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кейсов и определение целесообразных способов реагирования в конфликтных ситуациях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1.Просмотр фильма «Одиссей» (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реж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 Кончаловский, 1997).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Графическое отображение транзакций (взаимодействий),  происходивших в сцене общения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Одисея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Циклопа (с точки зрения концепции Э. Берна). 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Определение целесообразных способов взаимодействия в данной ситуации.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Формулировка агрессивных высказываний. Определение наиболее целесообразных речевых приемов реагирования на представленную ситуацию. </w:t>
            </w:r>
          </w:p>
        </w:tc>
        <w:tc>
          <w:tcPr>
            <w:tcW w:w="2552" w:type="dxa"/>
            <w:shd w:val="clear" w:color="auto" w:fill="auto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Фильм «Одиссей» (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реж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 Кончаловский, 1997).</w:t>
            </w:r>
            <w:proofErr w:type="gramEnd"/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речевых приемов, возможных для использования в конфликтных ситуациях (приложение 5).</w:t>
            </w:r>
          </w:p>
        </w:tc>
        <w:tc>
          <w:tcPr>
            <w:tcW w:w="2977" w:type="dxa"/>
            <w:gridSpan w:val="2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результатов анализа</w:t>
            </w:r>
          </w:p>
        </w:tc>
        <w:tc>
          <w:tcPr>
            <w:tcW w:w="3543" w:type="dxa"/>
          </w:tcPr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Точность графического отображения транзакций в конфликтной ситуации.</w:t>
            </w:r>
          </w:p>
          <w:p w:rsidR="002E38D5" w:rsidRPr="002E38D5" w:rsidRDefault="002E38D5" w:rsidP="002E3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Целесообразность использования речевых приемов в конфликтных ситуациях.</w:t>
            </w:r>
          </w:p>
        </w:tc>
      </w:tr>
    </w:tbl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2E38D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2E38D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2E38D5" w:rsidRPr="002E38D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E38D5" w:rsidRPr="002E38D5" w:rsidRDefault="002E38D5" w:rsidP="002E38D5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Перечень литературы</w:t>
      </w:r>
    </w:p>
    <w:p w:rsidR="002E38D5" w:rsidRPr="002E38D5" w:rsidRDefault="002E38D5" w:rsidP="002E38D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2E38D5" w:rsidRPr="002E38D5" w:rsidRDefault="002E38D5" w:rsidP="002E38D5">
      <w:pPr>
        <w:numPr>
          <w:ilvl w:val="0"/>
          <w:numId w:val="7"/>
        </w:numPr>
        <w:tabs>
          <w:tab w:val="left" w:pos="0"/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Дубровина И.В., Данилова Е.Е., Прихожан А.М. Психология. - М.: ОИЦ «Академия», 2010.</w:t>
      </w:r>
    </w:p>
    <w:p w:rsidR="002E38D5" w:rsidRPr="002E38D5" w:rsidRDefault="002E38D5" w:rsidP="002E38D5">
      <w:pPr>
        <w:numPr>
          <w:ilvl w:val="0"/>
          <w:numId w:val="7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Иванова С.В. Мотивация на 100%/ С.В. Иванова. – М., Альпина Бизнес Букс, 2007.</w:t>
      </w:r>
    </w:p>
    <w:p w:rsidR="002E38D5" w:rsidRPr="002E38D5" w:rsidRDefault="002E38D5" w:rsidP="002E38D5">
      <w:pPr>
        <w:numPr>
          <w:ilvl w:val="0"/>
          <w:numId w:val="7"/>
        </w:numPr>
        <w:tabs>
          <w:tab w:val="left" w:pos="426"/>
          <w:tab w:val="left" w:pos="709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Крегер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О., </w:t>
      </w: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Тьюсен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 16 </w:t>
      </w:r>
      <w:proofErr w:type="gram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типов личности, определяющих как мы живем</w:t>
      </w:r>
      <w:proofErr w:type="gram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работаем и любим. М.: Альпина </w:t>
      </w: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Паблишер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2014</w:t>
      </w:r>
    </w:p>
    <w:p w:rsidR="002E38D5" w:rsidRPr="002E38D5" w:rsidRDefault="002E38D5" w:rsidP="002E38D5">
      <w:pPr>
        <w:numPr>
          <w:ilvl w:val="0"/>
          <w:numId w:val="7"/>
        </w:numPr>
        <w:tabs>
          <w:tab w:val="left" w:pos="0"/>
          <w:tab w:val="left" w:pos="426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психология: Учебник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Р.X. и Гарбера Е.И.—М.: Изд-во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 – ресурсы:</w:t>
      </w:r>
    </w:p>
    <w:p w:rsidR="002E38D5" w:rsidRPr="002E38D5" w:rsidRDefault="002E38D5" w:rsidP="002E38D5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Научно-популярный психологический портал 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</w:t>
      </w: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sychojournal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[Электронный ресурс]. Форма доступа: </w:t>
      </w:r>
      <w:hyperlink r:id="rId11" w:history="1">
        <w:r w:rsidRPr="002E38D5">
          <w:rPr>
            <w:rFonts w:ascii="Times New Roman" w:eastAsia="Times New Roman" w:hAnsi="Times New Roman" w:cs="Times New Roman"/>
            <w:bCs/>
            <w:color w:val="0000CC"/>
            <w:sz w:val="28"/>
            <w:szCs w:val="28"/>
            <w:u w:val="single"/>
            <w:lang w:eastAsia="ru-RU"/>
          </w:rPr>
          <w:t>http://psychojournal.ru</w:t>
        </w:r>
      </w:hyperlink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E38D5" w:rsidRPr="002E38D5" w:rsidRDefault="002E38D5" w:rsidP="002E38D5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Научно-популярный психологический журнал «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</w:t>
      </w:r>
      <w:proofErr w:type="spellStart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sychologies</w:t>
      </w:r>
      <w:proofErr w:type="spellEnd"/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[Электронный ресурс]. Форма доступа: </w:t>
      </w:r>
      <w:hyperlink r:id="rId12" w:history="1">
        <w:r w:rsidRPr="002E38D5">
          <w:rPr>
            <w:rFonts w:ascii="Times New Roman" w:eastAsia="Times New Roman" w:hAnsi="Times New Roman" w:cs="Times New Roman"/>
            <w:bCs/>
            <w:color w:val="0000CC"/>
            <w:sz w:val="28"/>
            <w:szCs w:val="28"/>
            <w:u w:val="single"/>
            <w:lang w:eastAsia="ru-RU"/>
          </w:rPr>
          <w:t>http://www.psychologies.ru/</w:t>
        </w:r>
      </w:hyperlink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E38D5" w:rsidRPr="002E38D5" w:rsidRDefault="002E38D5" w:rsidP="002E38D5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Научно-популярный психологический журнал «Наша психология» [Электронный ресурс]. Форма доступа: </w:t>
      </w:r>
      <w:hyperlink r:id="rId13" w:history="1">
        <w:r w:rsidRPr="002E38D5">
          <w:rPr>
            <w:rFonts w:ascii="Times New Roman" w:eastAsia="Times New Roman" w:hAnsi="Times New Roman" w:cs="Times New Roman"/>
            <w:bCs/>
            <w:color w:val="0000CC"/>
            <w:sz w:val="28"/>
            <w:szCs w:val="28"/>
            <w:u w:val="single"/>
            <w:lang w:eastAsia="ru-RU"/>
          </w:rPr>
          <w:t>http://www.psyh.ru/</w:t>
        </w:r>
      </w:hyperlink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E38D5" w:rsidRPr="002E38D5" w:rsidRDefault="002E38D5" w:rsidP="002E38D5">
      <w:p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1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Кейс к СРС 2.1.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Кейс составлен на основе описания типов личности: </w:t>
      </w:r>
      <w:proofErr w:type="spellStart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Крегер</w:t>
      </w:r>
      <w:proofErr w:type="spellEnd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О., </w:t>
      </w:r>
      <w:proofErr w:type="spellStart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Тьюсен</w:t>
      </w:r>
      <w:proofErr w:type="spellEnd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Д. 16 </w:t>
      </w:r>
      <w:proofErr w:type="gramStart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типов личности, определяющих как мы живем</w:t>
      </w:r>
      <w:proofErr w:type="gramEnd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работаем и любим. М.: Альпина </w:t>
      </w:r>
      <w:proofErr w:type="spellStart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Паблишер</w:t>
      </w:r>
      <w:proofErr w:type="spellEnd"/>
      <w:r w:rsidRPr="002E38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2014, глава 10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Задание к кейсу: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Определите индивидуально-типологические свойства представленной личности по следующим параметрам: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Интроверсия – 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экстроверсия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личности;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енсорика</w:t>
      </w:r>
      <w:proofErr w:type="spell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интуиция;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Этика  - логика;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Рациональность – иррациональность.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аргументируйте (выделите аргументы в тексте). 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Определите, какие виды профессиональной 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условия труда подходят данной личности в большей степени. </w:t>
      </w:r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Эталон ответа: </w:t>
      </w:r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интроверт-</w:t>
      </w:r>
      <w:proofErr w:type="spellStart"/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сенсорик</w:t>
      </w:r>
      <w:proofErr w:type="spellEnd"/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-логик-</w:t>
      </w:r>
      <w:proofErr w:type="spellStart"/>
      <w:r w:rsidRPr="002E38D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рационал</w:t>
      </w:r>
      <w:proofErr w:type="spellEnd"/>
    </w:p>
    <w:p w:rsidR="002E38D5" w:rsidRPr="002E38D5" w:rsidRDefault="002E38D5" w:rsidP="002E3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Вероятно, ни в каком другом типе чувство ответственности и прагматичность не развиты так сильно, как в этих личностях. Во имя ответственности эти люди могут даже овладеть навыками общения, выражения своих мыслей и установления межличностных контактов в любой момент — лишь потому, что «так надо» (хотя это может быть для них не очень простой задачей). В определенных обстоятельствах они могут казаться такими открытыми и общительными. Но не делайте этой ошибки: будучи самым закрытым из всех 16 типов, они лишь надевают маску открытости при необходимости, а их внутренняя сущность при этом не меняется.</w:t>
      </w: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Внимание такой личности направлено вовнутрь и сосредоточено на объективных, сиюминутных, конкретных и реалистичных данных. Живя «здесь и сейчас», они не делают предположений и ничего не принимают на веру. Все, что попадается им на глаза, они осмысляют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объективно и материалистично, а затем немедленно организуют и раскладывают по полочкам. Поскольку для них это очень просто и естественно, они ожидают такого же поведения буквально от всех окружающих. Они чрезвычайно требовательны и дома, и на работе, и даже на отдыхе, им нередко бывает свойственно навязывать другим людям свою волю. Некоторым они кажутся чрезмерно нетерпеливыми, настойчивыми и упрямыми.</w:t>
      </w: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Такие люди часто демонстрируют превосходные успехи в учебе и работе, нередко достигают высокого положения, становясь,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например, старостами класса, менеджерами проектов или лидерами сообществ, Но, с другой стороны, они могут считать, что им это не подходит, они просто выполняют свой долг — «делают,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что должно» (хотя и не то, что для них естественно.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Несомненно, «долг» — ключевое слово мантры этих людей.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них главное — это результат, поэтому они отдают предпочтение не удобной и привычной манере погружения себя, а сложному и отнимающему силы общению).</w:t>
      </w:r>
      <w:proofErr w:type="gramEnd"/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Женщины такого типа, как правило, плывут против течения. Их ответственность и упрямство хотя и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вызывают восхищение, но всецело противоречат принятым в обществе стандартам женского характера. Кроме того, будучи в глубине души консерваторами, такие женщины испытывают постоянный внутренний конфликт, пытаясь найти компромисс между традиционными женскими ролями — воспитание детей, забота о семье — и присущей им объективностью и организованностью. Мужчины этого типа, напротив, идеально вписываются в «мужскую» социальную модель, причем настолько, что этот тип удостоился ярлыка «мужской тип». Неудивительно, что женщине нелегко мириться с таким ярлыком (но многих женщин это не смущает). Они замечательно организовывают домашнее хозяйство. Им нравится все делать по расписанию: завтракать в восемь утра, обедать в полдень, а ужинать — в семь вечера, невзирая на обстоятельства. Праздники и другие семейные дела имеют для них огромное значение и становятся главным элементом семейной жизни, ради которого можно жертвовать деньгами, временем и комфортом. Принадлежащие к другим типам члены семьи, которым не удалось жить по таким стандартам, могут оказаться в очень тяжелом положении. Обстановка жилища представленного типа, как и его внешность, обычно отражает его характер в целом: она традиционна и довольно строга. </w:t>
      </w: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Люди этого типа считают, что дела говорят лучше, чем слова, и истинная любовь выражается не в возвышенных речах, а в действиях — быть рядом с любимым каждый день, помогать ему в трудную минуту, стать для него поддержкой и опорой. Этот невербальный стиль выражения привязанности часто становится причиной того, что таких людей считают бесчувственными и бессердечными.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это не так. У них, безусловно, есть чувства, которые они демонстрируют посредством своего потрясающего чувства ответственности. (Бесспорно, они предпочли бы умереть, чем показаться кому-то безответственными.) Они абсолютно верны — и людям, и учреждениям, — и порой их чувство долга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доходит до фанатизма. Из них выходят отличные солдаты — и буквально, и фигурально.</w:t>
      </w:r>
    </w:p>
    <w:p w:rsidR="002E38D5" w:rsidRPr="002E38D5" w:rsidRDefault="002E38D5" w:rsidP="002E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Другие профессии, к которым эти люди тяготеют, точно так же ориентированы на достижение практического, ощутимого результата. Привлекательность этих профессий состоит в том, что они часто подразумевают работу в одиночестве, ориентированы на результат, требуют объективного мышления и, как правило, предполагают действие в соответствии с четкими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правилами и предписаниями. Хотя этот тип может преуспеть в любой профессии, его в меньшей степени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привлекают виды деятельности, связанные с абстрактным мышлением и постоянными межличностными контактами. Неважно, начальники они или подчиненные: в работе, как и во всем остальном, они любят играть по правилам. Они уверены, что подчинение правилам ведет к победе, а игнорирование их — к поражению.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2E38D5" w:rsidRPr="002E38D5" w:rsidRDefault="002E38D5" w:rsidP="002E38D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СРС 3.1.</w:t>
      </w:r>
    </w:p>
    <w:p w:rsidR="002E38D5" w:rsidRPr="002E38D5" w:rsidRDefault="002E38D5" w:rsidP="002E38D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потребностей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потребности другого (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ровно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свои потребности) – крайне полезное умение. Потребности сами по себе не могут вызывать проблемы в поведении (как и вообще проблемы), они просто есть. Проблемы возникают тогда, когда мы (или другой человек) пытается удовлетворить свои потребности очень странными способами (через странные объекты).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Ремарка: когда потребность соединяться с объектом, через который она может удовлетвориться (или думает, что может удовлетвориться) – образуется мотив.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Например:  у человека есть потребность в уважении. Эта потребность в какой-то момент и по каким-то обстоятельствам, связывается с наличием черной красивой машиной. И человек с этого момента бессознательно считает, что может получить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если у него будет эта большая черная машина. Возникает мотив – купить (найти, достать) машину.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же самое может происходить и с конфликтным поведением. Например: есть потребность во внимании. Но эта потребность связывается с конфликтным поведением (только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конфликтуя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могу получить внимание). Возникает мотив к конфликтам. Хотя получить внимание можно и другими способами (если конечно истинная, изначальная потребность осознается, что бывает крайне редко).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же, как людям, стремящимся найти общий язык и понять себя и другого, необходимо разобраться – какой мотив лежит в основе. И в идеале – показать человеку (или себе) другие способы удовлетворения этой потребности.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Проще всего понять, какие потребности лежат в основе через эмоции.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эмоции рассказывают нам всю правду о нашем внутренним мире.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Если у человека приятные эмоции –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 потребность удовлетворена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Если наоборот –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 потребность пока еще не удовлетворена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потому, что самый простой способ понять свои потребности – через эмоции, проще всего анализировать потребности в конфликтных ситуациях (или ситуациях неудовлетворенности). Именно для этих целей существует упражнение ТТ.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начала нам надо объективно описать саму ситуацию. Объективно – это значит без использования оценочных слов и интерпретаций (например: «он меня игнорирует», «Вася ведет себя плохо», «Вася конфликтует»). Это важно. Поскольку если мы начнем добавлять оценку или интерпретацию, мы раньше времени можем уйти на эмоциональный план. И какой уж тут анализ. Кроме того, здесь важно понять, что именно (какие детали, какое именно поведение) «цепляет» меня в большей степени. А для этого нужны факты. Итак: описываем только факты! Например: Вася во время общения с ним встает на одну ногу и кукарекает. Вот это факты – ничего больше. Если бы ситуацию описывала видеокамера, она бы описала также.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Записываем ситуацию вверху первой буквы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3"/>
        <w:gridCol w:w="4820"/>
      </w:tblGrid>
      <w:tr w:rsidR="002E38D5" w:rsidRPr="002E38D5" w:rsidTr="00985080">
        <w:tc>
          <w:tcPr>
            <w:tcW w:w="100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СИТУАЦИИ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38D5" w:rsidRPr="002E38D5" w:rsidTr="00985080">
        <w:tc>
          <w:tcPr>
            <w:tcW w:w="5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ситуацию прописали. Следующим пунктом необходимо вспомнить (или даже почувствовать) какие эмоции возникали в тот момент, в той ситуации. Важно выписать все эмоции до конца. Их может быть довольно много. Что называется – выгрузить на бумагу все до-конца! Обычно этот этап работы может занимать не менее 10 минут. Иногда мы возвращаемся к описанию ситуации, что-то добавляем (какие-то нюансы), потом снова возвращаемся к списку эмоций.  Самые главные эмоции можно выделить или подчеркнуть (пожалуйста,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вспомните какие эмоции бывают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вообще).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5258"/>
      </w:tblGrid>
      <w:tr w:rsidR="002E38D5" w:rsidRPr="002E38D5" w:rsidTr="00985080">
        <w:tc>
          <w:tcPr>
            <w:tcW w:w="100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СИТУАЦИИ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2E38D5" w:rsidRDefault="002E38D5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38D5" w:rsidRPr="002E38D5" w:rsidTr="007D7986">
        <w:trPr>
          <w:trHeight w:val="1613"/>
        </w:trPr>
        <w:tc>
          <w:tcPr>
            <w:tcW w:w="4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7D7986" w:rsidRDefault="002E38D5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Эмоции прописываем тут</w:t>
            </w:r>
          </w:p>
        </w:tc>
        <w:tc>
          <w:tcPr>
            <w:tcW w:w="5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после того, как мы понимаем, что выгрузили все в эмоциональном плане, мы можем переходить к третьей части буквы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запись потребностей. А именно – отвечаем сами себе на вопрос – а что хотелось то в этой ситуации? Чего не хватало? Каковы были потребности, которые не были удовлетворены в этой ситуации? Возможно, при заполнении этого пункта, Вы опять будете </w:t>
      </w: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возвращаться к пункту 2 и 1, что-то дополнять или изменять. И опять, чтобы Вам было проще справиться с этим пунктом, в хрестоматии – перечень примерных потребностей.  Самые главные потребности можно выделить или подчеркнуть.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5258"/>
      </w:tblGrid>
      <w:tr w:rsidR="002E38D5" w:rsidRPr="002E38D5" w:rsidTr="00985080">
        <w:tc>
          <w:tcPr>
            <w:tcW w:w="100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СИТУАЦИИ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38D5" w:rsidRPr="002E38D5" w:rsidTr="00985080">
        <w:tc>
          <w:tcPr>
            <w:tcW w:w="4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Эмоции прописываем тут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E38D5" w:rsidRPr="002E38D5" w:rsidRDefault="002E38D5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2E38D5" w:rsidRPr="002E38D5" w:rsidRDefault="002E38D5" w:rsidP="002E38D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Потребности прописываем тут</w:t>
            </w:r>
          </w:p>
        </w:tc>
      </w:tr>
    </w:tbl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первая буква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заполнена.  Но почему упражнение называется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Потому, что, как правило, в ситуации участвует не один человек (хотя такое тоже бывает, в этом случае достаточно одной буквы Т). Вторую букву создаем для того, чтобы понять эмоции и потребности другого участника конфликтной ситуации. Таким 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образом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можем понять ситуацию полностью, ну и заодно развиваем в себе </w:t>
      </w:r>
      <w:proofErr w:type="spell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эмпатию</w:t>
      </w:r>
      <w:proofErr w:type="spell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это не странно, но если мы достаточно хорошо все выгрузили в первой букве</w:t>
      </w: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(выгрузили все эмоции и потребности), то нам довольно просто понять, что происходило с другим человеком в этот момент (нам не мешают это понять собственные эмоции и неудовлетворенные потребности).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 такие описания получаются очень точными.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заполняем те же поля, но уже с точки зрения другого человека: прописываем ситуацию с его позиции (если ситуацию в первом случае мы описали объективно, то разницы в формулировке ситуации тут практически не будет), гипотетически прописываем его эмоции и потребности (в той же последовательности, как и при заполнении первой буквы Т).</w:t>
      </w:r>
      <w:proofErr w:type="gramEnd"/>
    </w:p>
    <w:tbl>
      <w:tblPr>
        <w:tblpPr w:leftFromText="180" w:rightFromText="180" w:vertAnchor="text" w:horzAnchor="margin" w:tblpY="270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5258"/>
      </w:tblGrid>
      <w:tr w:rsidR="007D7986" w:rsidRPr="002E38D5" w:rsidTr="007D7986">
        <w:tc>
          <w:tcPr>
            <w:tcW w:w="100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 СИТУАЦИИ (с точки зрения другого)</w:t>
            </w:r>
          </w:p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D7986" w:rsidRPr="002E38D5" w:rsidRDefault="007D7986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D7986" w:rsidRPr="002E38D5" w:rsidTr="007D7986">
        <w:tc>
          <w:tcPr>
            <w:tcW w:w="4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Эмоции человека прописываем тут</w:t>
            </w:r>
          </w:p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7D7986" w:rsidRPr="002E38D5" w:rsidRDefault="007D7986" w:rsidP="007D798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7D7986" w:rsidRPr="002E38D5" w:rsidRDefault="007D7986" w:rsidP="007D7986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Потребности человека прописываем тут</w:t>
            </w:r>
          </w:p>
        </w:tc>
      </w:tr>
    </w:tbl>
    <w:p w:rsidR="002E38D5" w:rsidRPr="002E38D5" w:rsidRDefault="002E38D5" w:rsidP="007D798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и теперь, когда проявили ситуацию со всех сторон, осталось ответить на основной вопрос: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что можно было бы сделать (или сказать) Вам по-другому, чтобы были удовлетворены и Ваши основные потребности, и потребности другого человека.</w:t>
      </w:r>
    </w:p>
    <w:p w:rsidR="002E38D5" w:rsidRPr="002E38D5" w:rsidRDefault="002E38D5" w:rsidP="002E38D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шаг требует вдумчивости, но именно благодаря ему мы осваиваем новые, эффективные модели поведения! 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Проективные вопросы к СРС 4.1. 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[2; 14]</w:t>
      </w:r>
    </w:p>
    <w:p w:rsidR="002E38D5" w:rsidRPr="002E38D5" w:rsidRDefault="002E38D5" w:rsidP="002E38D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стимулирует людей к эффективной работе/учебе?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именно ценят люди в учебе?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человек выбирает ту или иную профессию/ образовательную организацию?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может вынудить человека бросить обучение?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делает работу коллектива наиболее продуктивной?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каком коллективе студенты чувствуют себя наиболее комфортно?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Какие черты характера наиболее значимы для успешного общения с людьми?</w:t>
      </w:r>
    </w:p>
    <w:p w:rsidR="002E38D5" w:rsidRPr="002E38D5" w:rsidRDefault="002E38D5" w:rsidP="002E38D5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люди стремятся сделать карьеру/ получить образование?</w:t>
      </w:r>
    </w:p>
    <w:p w:rsidR="002E38D5" w:rsidRPr="002E38D5" w:rsidRDefault="002E38D5" w:rsidP="002E38D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4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условий по «</w:t>
      </w:r>
      <w:proofErr w:type="spellStart"/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мотиваторам</w:t>
      </w:r>
      <w:proofErr w:type="spellEnd"/>
      <w:r w:rsidRPr="002E3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к СРС 4.1. 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[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2E38D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 15-18]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tbl>
      <w:tblPr>
        <w:tblW w:w="10348" w:type="dxa"/>
        <w:tblInd w:w="1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1"/>
        <w:gridCol w:w="2800"/>
        <w:gridCol w:w="4687"/>
      </w:tblGrid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Мотиватор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Интерпритация</w:t>
            </w:r>
            <w:proofErr w:type="spellEnd"/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Выводы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Деньги, материальный стимул, зарплата,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степендия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и более раз - велик интерес к материальному стимулу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мотивируется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прежде всего деньгами, желательно сформировать у него дополнительные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мотиваторы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Можно задать дополнительный вопрос - что будет в результате достаточного количества денег? (таким образом выявить более глубокую потребность)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Соответствие оплаты, вознаграждения, оценки результатам труда, справедливость, оплата в соответствии с вкладом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имеет не столько само вознаграждение, а ее восприятие человеком как справедливой или несправедливой по отношению к затратам и результату труда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Важна прозрачность и предельная  ясность процедуры оценивания.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Необходимо понимание человеком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причино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-следственной связи.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Чаще используйте аргументы, слово “потому что” 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Оценка, похвала, вознаграждение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Внешняя референция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Необходимо создавать ситуацию успеха, поддерживать человека. Следует проявлять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осторожность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давая негативную оценку деятельности, ни в коем случае не при других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Карьера, перспектива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амбициозны, высокий уровень достижений. 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Отмечать перспективы в карьере, возможности высоких достижений, ставить высокие задачи (предлагать задачи повышенной трудности)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Статус, уважение, самоуважение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 мотивирование повышением статуса без увеличения зоны ответственности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Профессионализм, мастерство, развитие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Крайне значимо экспертное влияние руководителя, результат труда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Эффективен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осознает цели более высокого порядка, миссию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Важно при постановке цели </w:t>
            </w: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разъяснять необходимость достижения целей, ее значимость.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Четкая 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 четкие формулировки, либо имеется негативный опыт в данной сфере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 четкое понимание зоны своей ответственности. Высокая самостоятельность при структурировании деятельности может вызвать стресс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Высокая мотивация достижений 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Можно ставить несколько завышенную планку целей</w:t>
            </w:r>
          </w:p>
        </w:tc>
      </w:tr>
      <w:tr w:rsidR="002E38D5" w:rsidRPr="002E38D5" w:rsidTr="0098508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 уточнить, что под этим понимается</w:t>
            </w:r>
          </w:p>
        </w:tc>
        <w:tc>
          <w:tcPr>
            <w:tcW w:w="4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2E38D5" w:rsidRPr="002E38D5" w:rsidRDefault="002E38D5" w:rsidP="002E38D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Такому человеку необходимо постоянно указывать на что-то новое и интересное в работе, на новые возможности. </w:t>
            </w:r>
            <w:proofErr w:type="gram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Малопригоден</w:t>
            </w:r>
            <w:proofErr w:type="gram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рутинной работы. Опасность в том, что при потере интереса человек утрачивает мотивацию. Необходимо формировать дополнительные </w:t>
            </w:r>
            <w:proofErr w:type="spellStart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мотиваторы</w:t>
            </w:r>
            <w:proofErr w:type="spellEnd"/>
            <w:r w:rsidRPr="002E38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</w:tbl>
    <w:p w:rsidR="002E38D5" w:rsidRPr="002E38D5" w:rsidRDefault="002E38D5" w:rsidP="002E38D5">
      <w:pPr>
        <w:numPr>
          <w:ilvl w:val="0"/>
          <w:numId w:val="6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Прием «Функциональная роль».  В ситуации развития агрессии человек прибегает к какому-либо объективному обстоятельству, которое логически определяет его действия. Например: «Да, 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так предусмотрено учебным планом». «Да, </w:t>
      </w:r>
      <w:proofErr w:type="gramStart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для меня принципиально следовать правилам» </w:t>
      </w:r>
    </w:p>
    <w:p w:rsidR="002E38D5" w:rsidRPr="002E38D5" w:rsidRDefault="002E38D5" w:rsidP="002E38D5">
      <w:pPr>
        <w:numPr>
          <w:ilvl w:val="0"/>
          <w:numId w:val="6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«Вам важно». Здесь требуется определенное умение заметить и зафиксировать ту потребность, из-за которой агрессор пытается завязать конфликт. При этом важно получить его подтверждение того, что Вы правильно поняли его потребность. Пример: «- почему Вы приходите на занятия в таком распущенном виде? – Вам важно, чтобы люди, которые Вас обучают, имели соответствующий деловой имидж?» </w:t>
      </w:r>
    </w:p>
    <w:p w:rsidR="002E38D5" w:rsidRPr="002E38D5" w:rsidRDefault="002E38D5" w:rsidP="002E38D5">
      <w:pPr>
        <w:numPr>
          <w:ilvl w:val="0"/>
          <w:numId w:val="6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«Приятно, когда». Состоит в том, что в ответ на агрессию мы высказываем комплимент, направленный в тему агрессии, но изменяющий стиль общения. Например: «А почему у Вас волосатые ноги? – Приятно общаться с внимательным собеседником»</w:t>
      </w:r>
    </w:p>
    <w:p w:rsidR="002E38D5" w:rsidRPr="002E38D5" w:rsidRDefault="002E38D5" w:rsidP="002E38D5">
      <w:pPr>
        <w:numPr>
          <w:ilvl w:val="0"/>
          <w:numId w:val="6"/>
        </w:numPr>
        <w:tabs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8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«Просьба совета». Заключается в просьбе дать совет, как исправить критикуемую область, Важно указать при этом, что совет Вы готовы выслушать позже (когда наблюдателей не будет рядом). Например: «- Ты отвратительный староста!  -  Я буду рада услышать твои рекомендации как быть хорошим старостой, после собрания».</w:t>
      </w:r>
    </w:p>
    <w:p w:rsidR="002E38D5" w:rsidRPr="002E38D5" w:rsidRDefault="002E38D5" w:rsidP="002E3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4BB5" w:rsidRDefault="002C4BB5"/>
    <w:sectPr w:rsidR="002C4BB5" w:rsidSect="00FD490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929" w:rsidRDefault="00141929">
      <w:pPr>
        <w:spacing w:after="0" w:line="240" w:lineRule="auto"/>
      </w:pPr>
      <w:r>
        <w:separator/>
      </w:r>
    </w:p>
  </w:endnote>
  <w:endnote w:type="continuationSeparator" w:id="0">
    <w:p w:rsidR="00141929" w:rsidRDefault="00141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102" w:rsidRDefault="002E38D5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2102" w:rsidRDefault="00141929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5665364"/>
      <w:docPartObj>
        <w:docPartGallery w:val="Page Numbers (Bottom of Page)"/>
        <w:docPartUnique/>
      </w:docPartObj>
    </w:sdtPr>
    <w:sdtEndPr/>
    <w:sdtContent>
      <w:p w:rsidR="00E660F3" w:rsidRDefault="00E660F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DD6">
          <w:rPr>
            <w:noProof/>
          </w:rPr>
          <w:t>3</w:t>
        </w:r>
        <w:r>
          <w:fldChar w:fldCharType="end"/>
        </w:r>
      </w:p>
    </w:sdtContent>
  </w:sdt>
  <w:p w:rsidR="00CE2102" w:rsidRDefault="00141929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929" w:rsidRDefault="00141929">
      <w:pPr>
        <w:spacing w:after="0" w:line="240" w:lineRule="auto"/>
      </w:pPr>
      <w:r>
        <w:separator/>
      </w:r>
    </w:p>
  </w:footnote>
  <w:footnote w:type="continuationSeparator" w:id="0">
    <w:p w:rsidR="00141929" w:rsidRDefault="00141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91D07"/>
    <w:multiLevelType w:val="hybridMultilevel"/>
    <w:tmpl w:val="A4721856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06297"/>
    <w:multiLevelType w:val="hybridMultilevel"/>
    <w:tmpl w:val="CA082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6278B"/>
    <w:multiLevelType w:val="multilevel"/>
    <w:tmpl w:val="16FAD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C1B20B9"/>
    <w:multiLevelType w:val="hybridMultilevel"/>
    <w:tmpl w:val="0046C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14C1E"/>
    <w:multiLevelType w:val="multilevel"/>
    <w:tmpl w:val="D8664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276476"/>
    <w:multiLevelType w:val="hybridMultilevel"/>
    <w:tmpl w:val="C4AA48CE"/>
    <w:lvl w:ilvl="0" w:tplc="CD7482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471FDB"/>
    <w:multiLevelType w:val="hybridMultilevel"/>
    <w:tmpl w:val="2634F1E0"/>
    <w:lvl w:ilvl="0" w:tplc="B068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8D5"/>
    <w:rsid w:val="00104BC3"/>
    <w:rsid w:val="00106519"/>
    <w:rsid w:val="00141929"/>
    <w:rsid w:val="0018371E"/>
    <w:rsid w:val="001F78D3"/>
    <w:rsid w:val="002C4BB5"/>
    <w:rsid w:val="002E38D5"/>
    <w:rsid w:val="004E353D"/>
    <w:rsid w:val="006A6680"/>
    <w:rsid w:val="007069E9"/>
    <w:rsid w:val="007D7986"/>
    <w:rsid w:val="0083576C"/>
    <w:rsid w:val="008511C3"/>
    <w:rsid w:val="008654A9"/>
    <w:rsid w:val="008A41E6"/>
    <w:rsid w:val="008F709F"/>
    <w:rsid w:val="00905DD6"/>
    <w:rsid w:val="00A655C1"/>
    <w:rsid w:val="00A83101"/>
    <w:rsid w:val="00B24205"/>
    <w:rsid w:val="00B557F7"/>
    <w:rsid w:val="00D2089E"/>
    <w:rsid w:val="00D523A3"/>
    <w:rsid w:val="00E00A11"/>
    <w:rsid w:val="00E6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E38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38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E38D5"/>
  </w:style>
  <w:style w:type="paragraph" w:styleId="a6">
    <w:name w:val="header"/>
    <w:basedOn w:val="a"/>
    <w:link w:val="a7"/>
    <w:uiPriority w:val="99"/>
    <w:unhideWhenUsed/>
    <w:rsid w:val="00E66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60F3"/>
  </w:style>
  <w:style w:type="paragraph" w:styleId="a8">
    <w:name w:val="Balloon Text"/>
    <w:basedOn w:val="a"/>
    <w:link w:val="a9"/>
    <w:uiPriority w:val="99"/>
    <w:semiHidden/>
    <w:unhideWhenUsed/>
    <w:rsid w:val="00E66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0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E38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38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E38D5"/>
  </w:style>
  <w:style w:type="paragraph" w:styleId="a6">
    <w:name w:val="header"/>
    <w:basedOn w:val="a"/>
    <w:link w:val="a7"/>
    <w:uiPriority w:val="99"/>
    <w:unhideWhenUsed/>
    <w:rsid w:val="00E66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60F3"/>
  </w:style>
  <w:style w:type="paragraph" w:styleId="a8">
    <w:name w:val="Balloon Text"/>
    <w:basedOn w:val="a"/>
    <w:link w:val="a9"/>
    <w:uiPriority w:val="99"/>
    <w:semiHidden/>
    <w:unhideWhenUsed/>
    <w:rsid w:val="00E66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syh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sychologie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sychojourna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3802</Words>
  <Characters>21674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2018-02-05T07:46:00Z</cp:lastPrinted>
  <dcterms:created xsi:type="dcterms:W3CDTF">2017-04-03T07:49:00Z</dcterms:created>
  <dcterms:modified xsi:type="dcterms:W3CDTF">2018-02-22T09:38:00Z</dcterms:modified>
</cp:coreProperties>
</file>